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82" w:rsidRDefault="00BF2D82" w:rsidP="00BF2D82"/>
    <w:p w:rsidR="00AE7492" w:rsidRDefault="00AE7492" w:rsidP="00AE749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4A5568"/>
          <w:sz w:val="26"/>
          <w:szCs w:val="26"/>
        </w:rPr>
      </w:pPr>
      <w:bookmarkStart w:id="0" w:name="_GoBack"/>
      <w:bookmarkEnd w:id="0"/>
      <w:r>
        <w:rPr>
          <w:rStyle w:val="a6"/>
          <w:rFonts w:ascii="Segoe UI" w:hAnsi="Segoe UI" w:cs="Segoe UI"/>
          <w:b/>
          <w:bCs/>
          <w:color w:val="4A5568"/>
          <w:sz w:val="26"/>
          <w:szCs w:val="26"/>
        </w:rPr>
        <w:t>Министерство финансов и налоговой политики Новосибирской области объявило о начале приема заявок на участие в конкурсном отборе инициативных проектов 2023 года. На реализацию проектов, прошедших конкурсный отбор, будут направлены средства областного бюджета Новосибирской области.</w:t>
      </w:r>
    </w:p>
    <w:p w:rsidR="00AE7492" w:rsidRDefault="00AE7492" w:rsidP="00AE7492">
      <w:pPr>
        <w:pStyle w:val="a3"/>
        <w:shd w:val="clear" w:color="auto" w:fill="FFFFFF"/>
        <w:rPr>
          <w:rFonts w:ascii="Segoe UI" w:hAnsi="Segoe UI" w:cs="Segoe UI"/>
          <w:color w:val="4A5568"/>
          <w:sz w:val="26"/>
          <w:szCs w:val="26"/>
        </w:rPr>
      </w:pPr>
      <w:r>
        <w:rPr>
          <w:rFonts w:ascii="Segoe UI" w:hAnsi="Segoe UI" w:cs="Segoe UI"/>
          <w:color w:val="4A5568"/>
          <w:sz w:val="26"/>
          <w:szCs w:val="26"/>
        </w:rPr>
        <w:t>Конкурсный отбор инициативных проектов проводится в соответствии с Порядком проведения конкурсного отбора инициативных проектов, утвержденным постановлением Правительства Новосибирской области от 06.06.2017 № 201-п «О реализации на территории Новосибирской области инициативных проектов».</w:t>
      </w:r>
      <w:r>
        <w:rPr>
          <w:rFonts w:ascii="Segoe UI" w:hAnsi="Segoe UI" w:cs="Segoe UI"/>
          <w:color w:val="4A5568"/>
          <w:sz w:val="26"/>
          <w:szCs w:val="26"/>
        </w:rPr>
        <w:br/>
      </w:r>
      <w:r>
        <w:rPr>
          <w:rFonts w:ascii="Segoe UI" w:hAnsi="Segoe UI" w:cs="Segoe UI"/>
          <w:color w:val="4A5568"/>
          <w:sz w:val="26"/>
          <w:szCs w:val="26"/>
        </w:rPr>
        <w:br/>
        <w:t>Организатором конкурсного отбора является министерство финансов и налоговой политики Новосибирской области. Участниками конкурса могут стать городские и сельские поселения региона. Заявки на участие в конкурсе будут приниматься с 8 августа по 7 сентября 2022 года.</w:t>
      </w:r>
      <w:r>
        <w:rPr>
          <w:rFonts w:ascii="Segoe UI" w:hAnsi="Segoe UI" w:cs="Segoe UI"/>
          <w:color w:val="4A5568"/>
          <w:sz w:val="26"/>
          <w:szCs w:val="26"/>
        </w:rPr>
        <w:br/>
      </w:r>
      <w:r>
        <w:rPr>
          <w:rFonts w:ascii="Segoe UI" w:hAnsi="Segoe UI" w:cs="Segoe UI"/>
          <w:color w:val="4A5568"/>
          <w:sz w:val="26"/>
          <w:szCs w:val="26"/>
        </w:rPr>
        <w:br/>
        <w:t>Заявки на участие в конкурсном отборе подаются в территориальный орган организатора конкурсного отбора соответствующего муниципального района Новосибирской области. Со списком адресов по приему заявок на территории районов Новосибирской области можно ознакомиться на </w:t>
      </w:r>
      <w:hyperlink r:id="rId5" w:history="1">
        <w:r>
          <w:rPr>
            <w:rStyle w:val="a5"/>
            <w:rFonts w:ascii="Segoe UI" w:hAnsi="Segoe UI" w:cs="Segoe UI"/>
            <w:color w:val="0787C9"/>
            <w:sz w:val="26"/>
            <w:szCs w:val="26"/>
          </w:rPr>
          <w:t>сайте</w:t>
        </w:r>
      </w:hyperlink>
      <w:r>
        <w:rPr>
          <w:rFonts w:ascii="Segoe UI" w:hAnsi="Segoe UI" w:cs="Segoe UI"/>
          <w:color w:val="4A5568"/>
          <w:sz w:val="26"/>
          <w:szCs w:val="26"/>
        </w:rPr>
        <w:t>. Регистрация заявок проводится по установленной организатором конкурсного отбора </w:t>
      </w:r>
      <w:hyperlink r:id="rId6" w:history="1">
        <w:r>
          <w:rPr>
            <w:rStyle w:val="a5"/>
            <w:rFonts w:ascii="Segoe UI" w:hAnsi="Segoe UI" w:cs="Segoe UI"/>
            <w:color w:val="0787C9"/>
            <w:sz w:val="26"/>
            <w:szCs w:val="26"/>
          </w:rPr>
          <w:t>форме</w:t>
        </w:r>
      </w:hyperlink>
      <w:r>
        <w:rPr>
          <w:rFonts w:ascii="Segoe UI" w:hAnsi="Segoe UI" w:cs="Segoe UI"/>
          <w:color w:val="4A5568"/>
          <w:sz w:val="26"/>
          <w:szCs w:val="26"/>
        </w:rPr>
        <w:t>.</w:t>
      </w:r>
      <w:r>
        <w:rPr>
          <w:rFonts w:ascii="Segoe UI" w:hAnsi="Segoe UI" w:cs="Segoe UI"/>
          <w:color w:val="4A5568"/>
          <w:sz w:val="26"/>
          <w:szCs w:val="26"/>
        </w:rPr>
        <w:br/>
      </w:r>
      <w:r>
        <w:rPr>
          <w:rFonts w:ascii="Segoe UI" w:hAnsi="Segoe UI" w:cs="Segoe UI"/>
          <w:color w:val="4A5568"/>
          <w:sz w:val="26"/>
          <w:szCs w:val="26"/>
        </w:rPr>
        <w:br/>
        <w:t>Контактные данные организатора конкурсного отбора: телефон 8 (383) 296-52-92; адрес электронной почты: </w:t>
      </w:r>
      <w:hyperlink r:id="rId7" w:history="1">
        <w:r>
          <w:rPr>
            <w:rStyle w:val="a5"/>
            <w:rFonts w:ascii="Segoe UI" w:hAnsi="Segoe UI" w:cs="Segoe UI"/>
            <w:color w:val="0787C9"/>
            <w:sz w:val="26"/>
            <w:szCs w:val="26"/>
          </w:rPr>
          <w:t>orib@mfnso.ru</w:t>
        </w:r>
      </w:hyperlink>
      <w:r>
        <w:rPr>
          <w:rFonts w:ascii="Segoe UI" w:hAnsi="Segoe UI" w:cs="Segoe UI"/>
          <w:color w:val="4A5568"/>
          <w:sz w:val="26"/>
          <w:szCs w:val="26"/>
        </w:rPr>
        <w:t>. Узнать подробнее о Порядке проведения конкурсного отбора инициативных проектов, а также об условиях участия в конкурсном отборе можно на </w:t>
      </w:r>
      <w:hyperlink r:id="rId8" w:history="1">
        <w:r>
          <w:rPr>
            <w:rStyle w:val="a5"/>
            <w:rFonts w:ascii="Segoe UI" w:hAnsi="Segoe UI" w:cs="Segoe UI"/>
            <w:color w:val="0787C9"/>
            <w:sz w:val="26"/>
            <w:szCs w:val="26"/>
          </w:rPr>
          <w:t>сайте</w:t>
        </w:r>
      </w:hyperlink>
      <w:r>
        <w:rPr>
          <w:rFonts w:ascii="Segoe UI" w:hAnsi="Segoe UI" w:cs="Segoe UI"/>
          <w:color w:val="4A5568"/>
          <w:sz w:val="26"/>
          <w:szCs w:val="26"/>
        </w:rPr>
        <w:t> министерства финансов и налоговой политики региона.</w:t>
      </w:r>
    </w:p>
    <w:sectPr w:rsidR="00AE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75"/>
    <w:rsid w:val="00130069"/>
    <w:rsid w:val="001539A0"/>
    <w:rsid w:val="00267F23"/>
    <w:rsid w:val="00696C75"/>
    <w:rsid w:val="00767D52"/>
    <w:rsid w:val="009C0B41"/>
    <w:rsid w:val="00AE7492"/>
    <w:rsid w:val="00BF2B65"/>
    <w:rsid w:val="00BF2D82"/>
    <w:rsid w:val="00C24572"/>
    <w:rsid w:val="00C9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BF2D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F2D8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F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vivid-cyan-blue-color">
    <w:name w:val="has-vivid-cyan-blue-color"/>
    <w:basedOn w:val="a"/>
    <w:rsid w:val="009C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B41"/>
    <w:rPr>
      <w:b/>
      <w:bCs/>
    </w:rPr>
  </w:style>
  <w:style w:type="character" w:styleId="a5">
    <w:name w:val="Hyperlink"/>
    <w:basedOn w:val="a0"/>
    <w:uiPriority w:val="99"/>
    <w:unhideWhenUsed/>
    <w:rsid w:val="009C0B41"/>
    <w:rPr>
      <w:color w:val="0000FF"/>
      <w:u w:val="single"/>
    </w:rPr>
  </w:style>
  <w:style w:type="character" w:styleId="a6">
    <w:name w:val="Emphasis"/>
    <w:basedOn w:val="a0"/>
    <w:uiPriority w:val="20"/>
    <w:qFormat/>
    <w:rsid w:val="00AE74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BF2D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F2D8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F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vivid-cyan-blue-color">
    <w:name w:val="has-vivid-cyan-blue-color"/>
    <w:basedOn w:val="a"/>
    <w:rsid w:val="009C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B41"/>
    <w:rPr>
      <w:b/>
      <w:bCs/>
    </w:rPr>
  </w:style>
  <w:style w:type="character" w:styleId="a5">
    <w:name w:val="Hyperlink"/>
    <w:basedOn w:val="a0"/>
    <w:uiPriority w:val="99"/>
    <w:unhideWhenUsed/>
    <w:rsid w:val="009C0B41"/>
    <w:rPr>
      <w:color w:val="0000FF"/>
      <w:u w:val="single"/>
    </w:rPr>
  </w:style>
  <w:style w:type="character" w:styleId="a6">
    <w:name w:val="Emphasis"/>
    <w:basedOn w:val="a0"/>
    <w:uiPriority w:val="20"/>
    <w:qFormat/>
    <w:rsid w:val="00AE74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6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722587">
          <w:marLeft w:val="0"/>
          <w:marRight w:val="0"/>
          <w:marTop w:val="0"/>
          <w:marBottom w:val="450"/>
          <w:divBdr>
            <w:top w:val="single" w:sz="6" w:space="23" w:color="E2E8F0"/>
            <w:left w:val="single" w:sz="6" w:space="23" w:color="E2E8F0"/>
            <w:bottom w:val="single" w:sz="6" w:space="23" w:color="E2E8F0"/>
            <w:right w:val="single" w:sz="6" w:space="23" w:color="E2E8F0"/>
          </w:divBdr>
          <w:divsChild>
            <w:div w:id="16837562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nso.nso.ru/page/444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ib@mf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fnso.nso.ru/page/4446" TargetMode="External"/><Relationship Id="rId5" Type="http://schemas.openxmlformats.org/officeDocument/2006/relationships/hyperlink" Target="https://mfnso.nso.ru/page/44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2023-01-12T12:24:00Z</dcterms:created>
  <dcterms:modified xsi:type="dcterms:W3CDTF">2023-01-13T15:41:00Z</dcterms:modified>
</cp:coreProperties>
</file>