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915" w:rsidRDefault="008E7915" w:rsidP="008E7915">
      <w:pPr>
        <w:pStyle w:val="1"/>
        <w:shd w:val="clear" w:color="auto" w:fill="FFFFFF"/>
        <w:spacing w:before="0" w:after="675" w:line="585" w:lineRule="atLeast"/>
        <w:rPr>
          <w:rFonts w:ascii="Inter" w:hAnsi="Inter"/>
          <w:color w:val="101010"/>
        </w:rPr>
      </w:pPr>
      <w:r>
        <w:rPr>
          <w:rFonts w:ascii="Inter" w:hAnsi="Inter"/>
          <w:color w:val="101010"/>
        </w:rPr>
        <w:t>Информация об итогах конкурсного отбора инициативных проектов 2023 года</w:t>
      </w:r>
    </w:p>
    <w:p w:rsidR="008E7915" w:rsidRDefault="008E7915" w:rsidP="008E7915">
      <w:pPr>
        <w:rPr>
          <w:rFonts w:ascii="Times New Roman" w:hAnsi="Times New Roman"/>
        </w:rPr>
      </w:pPr>
      <w:r>
        <w:rPr>
          <w:noProof/>
          <w:lang w:eastAsia="ru-RU"/>
        </w:rPr>
        <w:drawing>
          <wp:inline distT="0" distB="0" distL="0" distR="0">
            <wp:extent cx="5191125" cy="3238500"/>
            <wp:effectExtent l="0" t="0" r="9525" b="0"/>
            <wp:docPr id="1" name="Рисунок 1" descr="https://vorobyewo.nso.ru/sites/vorobyewo.nso.ru/wodby_files/files/news/2023/01/iniciativnoe_85f9b358f2f1fcc003562db5cb6878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orobyewo.nso.ru/sites/vorobyewo.nso.ru/wodby_files/files/news/2023/01/iniciativnoe_85f9b358f2f1fcc003562db5cb6878a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915" w:rsidRDefault="008E7915" w:rsidP="008E7915">
      <w:pPr>
        <w:pStyle w:val="rtecenter"/>
        <w:shd w:val="clear" w:color="auto" w:fill="FFFFFF"/>
        <w:spacing w:before="0" w:beforeAutospacing="0" w:line="450" w:lineRule="atLeast"/>
        <w:jc w:val="center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Информация об итогах конкурсного отбора инициативных проектов 2023 года</w:t>
      </w:r>
    </w:p>
    <w:p w:rsidR="008E7915" w:rsidRDefault="008E7915" w:rsidP="008E7915">
      <w:pPr>
        <w:pStyle w:val="a3"/>
        <w:shd w:val="clear" w:color="auto" w:fill="FFFFFF"/>
        <w:spacing w:before="0" w:before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 xml:space="preserve">          В 2022 году администрация </w:t>
      </w:r>
      <w:proofErr w:type="spellStart"/>
      <w:r>
        <w:rPr>
          <w:rFonts w:ascii="Inter" w:hAnsi="Inter"/>
          <w:color w:val="101010"/>
          <w:sz w:val="30"/>
          <w:szCs w:val="30"/>
        </w:rPr>
        <w:t>Воробьевского</w:t>
      </w:r>
      <w:proofErr w:type="spellEnd"/>
      <w:r>
        <w:rPr>
          <w:rFonts w:ascii="Inter" w:hAnsi="Inter"/>
          <w:color w:val="101010"/>
          <w:sz w:val="30"/>
          <w:szCs w:val="30"/>
        </w:rPr>
        <w:t xml:space="preserve"> сельсовета Венгеровского района Новосибирской области совместно с инициативной группой жителей муниципального образования </w:t>
      </w:r>
      <w:proofErr w:type="spellStart"/>
      <w:r>
        <w:rPr>
          <w:rFonts w:ascii="Inter" w:hAnsi="Inter"/>
          <w:color w:val="101010"/>
          <w:sz w:val="30"/>
          <w:szCs w:val="30"/>
        </w:rPr>
        <w:t>Воробьевского</w:t>
      </w:r>
      <w:proofErr w:type="spellEnd"/>
      <w:r>
        <w:rPr>
          <w:rFonts w:ascii="Inter" w:hAnsi="Inter"/>
          <w:color w:val="101010"/>
          <w:sz w:val="30"/>
          <w:szCs w:val="30"/>
        </w:rPr>
        <w:t xml:space="preserve"> сельсовета подали заявку на участие в конкурсном отборе инициативных проектов на 2023 год.</w:t>
      </w:r>
    </w:p>
    <w:p w:rsidR="008E7915" w:rsidRDefault="008E7915" w:rsidP="008E7915">
      <w:pPr>
        <w:pStyle w:val="a3"/>
        <w:shd w:val="clear" w:color="auto" w:fill="FFFFFF"/>
        <w:spacing w:before="0" w:before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          Наименование инициативного проекта: </w:t>
      </w:r>
      <w:r w:rsidR="0029699D">
        <w:rPr>
          <w:rFonts w:ascii="Inter" w:hAnsi="Inter"/>
          <w:color w:val="101010"/>
          <w:sz w:val="30"/>
          <w:szCs w:val="30"/>
        </w:rPr>
        <w:t>Благоу</w:t>
      </w:r>
      <w:r>
        <w:rPr>
          <w:rFonts w:ascii="Inter" w:hAnsi="Inter"/>
          <w:color w:val="101010"/>
          <w:sz w:val="30"/>
          <w:szCs w:val="30"/>
        </w:rPr>
        <w:t xml:space="preserve">стройство территории детской игровой площадки </w:t>
      </w:r>
      <w:proofErr w:type="gramStart"/>
      <w:r>
        <w:rPr>
          <w:rFonts w:ascii="Inter" w:hAnsi="Inter"/>
          <w:color w:val="101010"/>
          <w:sz w:val="30"/>
          <w:szCs w:val="30"/>
        </w:rPr>
        <w:t>в</w:t>
      </w:r>
      <w:proofErr w:type="gramEnd"/>
      <w:r>
        <w:rPr>
          <w:rFonts w:ascii="Inter" w:hAnsi="Inter"/>
          <w:color w:val="101010"/>
          <w:sz w:val="30"/>
          <w:szCs w:val="30"/>
        </w:rPr>
        <w:t> с. Воробьево.</w:t>
      </w:r>
    </w:p>
    <w:p w:rsidR="008E7915" w:rsidRDefault="008E7915" w:rsidP="008E7915">
      <w:pPr>
        <w:pStyle w:val="a3"/>
        <w:shd w:val="clear" w:color="auto" w:fill="FFFFFF"/>
        <w:spacing w:before="0" w:before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Предлагается установка установить спортивно-игровые модули на детской игровой площадке. </w:t>
      </w:r>
    </w:p>
    <w:p w:rsidR="008E7915" w:rsidRDefault="008E7915" w:rsidP="008E7915">
      <w:pPr>
        <w:shd w:val="clear" w:color="auto" w:fill="FFFFFF"/>
        <w:spacing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Общая оценочная стоимость реализации инициативного проекта:</w:t>
      </w:r>
    </w:p>
    <w:tbl>
      <w:tblPr>
        <w:tblW w:w="99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3885"/>
        <w:gridCol w:w="5550"/>
      </w:tblGrid>
      <w:tr w:rsidR="008E7915" w:rsidTr="008E7915"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915" w:rsidRDefault="008E7915">
            <w:pPr>
              <w:pStyle w:val="a3"/>
              <w:spacing w:before="0" w:beforeAutospacing="0" w:after="315" w:afterAutospacing="0"/>
              <w:jc w:val="center"/>
              <w:rPr>
                <w:rFonts w:ascii="Arial" w:hAnsi="Arial" w:cs="Arial"/>
                <w:color w:val="101010"/>
                <w:sz w:val="22"/>
                <w:szCs w:val="22"/>
              </w:rPr>
            </w:pPr>
            <w:r>
              <w:rPr>
                <w:rFonts w:ascii="Arial" w:hAnsi="Arial" w:cs="Arial"/>
                <w:color w:val="101010"/>
                <w:sz w:val="22"/>
                <w:szCs w:val="22"/>
              </w:rPr>
              <w:t>№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915" w:rsidRDefault="008E7915">
            <w:pPr>
              <w:pStyle w:val="a3"/>
              <w:spacing w:before="0" w:beforeAutospacing="0" w:after="315" w:afterAutospacing="0"/>
              <w:jc w:val="center"/>
              <w:rPr>
                <w:rFonts w:ascii="Arial" w:hAnsi="Arial" w:cs="Arial"/>
                <w:color w:val="101010"/>
                <w:sz w:val="22"/>
                <w:szCs w:val="22"/>
              </w:rPr>
            </w:pPr>
            <w:r>
              <w:rPr>
                <w:rFonts w:ascii="Arial" w:hAnsi="Arial" w:cs="Arial"/>
                <w:color w:val="101010"/>
                <w:sz w:val="22"/>
                <w:szCs w:val="22"/>
              </w:rPr>
              <w:t>Форма вклада</w:t>
            </w:r>
          </w:p>
        </w:tc>
        <w:tc>
          <w:tcPr>
            <w:tcW w:w="5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915" w:rsidRDefault="008E7915">
            <w:pPr>
              <w:pStyle w:val="a3"/>
              <w:spacing w:before="0" w:beforeAutospacing="0" w:after="315" w:afterAutospacing="0"/>
              <w:jc w:val="center"/>
              <w:rPr>
                <w:rFonts w:ascii="Arial" w:hAnsi="Arial" w:cs="Arial"/>
                <w:color w:val="101010"/>
                <w:sz w:val="22"/>
                <w:szCs w:val="22"/>
              </w:rPr>
            </w:pPr>
            <w:r>
              <w:rPr>
                <w:rFonts w:ascii="Arial" w:hAnsi="Arial" w:cs="Arial"/>
                <w:color w:val="101010"/>
                <w:sz w:val="22"/>
                <w:szCs w:val="22"/>
              </w:rPr>
              <w:t>Оценочная</w:t>
            </w:r>
          </w:p>
          <w:p w:rsidR="008E7915" w:rsidRDefault="008E7915">
            <w:pPr>
              <w:pStyle w:val="a3"/>
              <w:spacing w:before="0" w:beforeAutospacing="0" w:after="315" w:afterAutospacing="0"/>
              <w:jc w:val="center"/>
              <w:rPr>
                <w:rFonts w:ascii="Arial" w:hAnsi="Arial" w:cs="Arial"/>
                <w:color w:val="101010"/>
                <w:sz w:val="22"/>
                <w:szCs w:val="22"/>
              </w:rPr>
            </w:pPr>
            <w:r>
              <w:rPr>
                <w:rFonts w:ascii="Arial" w:hAnsi="Arial" w:cs="Arial"/>
                <w:color w:val="101010"/>
                <w:sz w:val="22"/>
                <w:szCs w:val="22"/>
              </w:rPr>
              <w:lastRenderedPageBreak/>
              <w:t>стоимость (руб.)</w:t>
            </w:r>
          </w:p>
        </w:tc>
      </w:tr>
      <w:tr w:rsidR="008E7915" w:rsidTr="008E7915"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915" w:rsidRDefault="008E7915">
            <w:pPr>
              <w:pStyle w:val="a3"/>
              <w:spacing w:before="0" w:beforeAutospacing="0" w:after="315" w:afterAutospacing="0"/>
              <w:jc w:val="center"/>
              <w:rPr>
                <w:rFonts w:ascii="Arial" w:hAnsi="Arial" w:cs="Arial"/>
                <w:color w:val="101010"/>
                <w:sz w:val="22"/>
                <w:szCs w:val="22"/>
              </w:rPr>
            </w:pPr>
            <w:r>
              <w:rPr>
                <w:rFonts w:ascii="Arial" w:hAnsi="Arial" w:cs="Arial"/>
                <w:color w:val="101010"/>
                <w:sz w:val="22"/>
                <w:szCs w:val="22"/>
              </w:rPr>
              <w:lastRenderedPageBreak/>
              <w:t>1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915" w:rsidRDefault="008E7915">
            <w:pPr>
              <w:pStyle w:val="a3"/>
              <w:spacing w:before="0" w:beforeAutospacing="0" w:after="315" w:afterAutospacing="0"/>
              <w:jc w:val="both"/>
              <w:rPr>
                <w:rFonts w:ascii="Arial" w:hAnsi="Arial" w:cs="Arial"/>
                <w:color w:val="101010"/>
                <w:sz w:val="22"/>
                <w:szCs w:val="22"/>
              </w:rPr>
            </w:pPr>
            <w:r>
              <w:rPr>
                <w:rFonts w:ascii="Arial" w:hAnsi="Arial" w:cs="Arial"/>
                <w:color w:val="101010"/>
                <w:sz w:val="22"/>
                <w:szCs w:val="22"/>
              </w:rPr>
              <w:t>Денежная форма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915" w:rsidRDefault="008E7915">
            <w:pPr>
              <w:pStyle w:val="a3"/>
              <w:spacing w:before="0" w:beforeAutospacing="0" w:after="315" w:afterAutospacing="0"/>
              <w:rPr>
                <w:rFonts w:ascii="Arial" w:hAnsi="Arial" w:cs="Arial"/>
                <w:color w:val="101010"/>
                <w:sz w:val="22"/>
                <w:szCs w:val="22"/>
              </w:rPr>
            </w:pPr>
            <w:r>
              <w:rPr>
                <w:rFonts w:ascii="Arial" w:hAnsi="Arial" w:cs="Arial"/>
                <w:color w:val="101010"/>
                <w:sz w:val="22"/>
                <w:szCs w:val="22"/>
              </w:rPr>
              <w:t>302000,00</w:t>
            </w:r>
          </w:p>
          <w:p w:rsidR="008E7915" w:rsidRDefault="008E7915">
            <w:pPr>
              <w:pStyle w:val="a3"/>
              <w:spacing w:before="0" w:beforeAutospacing="0" w:after="315" w:afterAutospacing="0"/>
              <w:rPr>
                <w:rFonts w:ascii="Arial" w:hAnsi="Arial" w:cs="Arial"/>
                <w:color w:val="101010"/>
                <w:sz w:val="22"/>
                <w:szCs w:val="22"/>
              </w:rPr>
            </w:pPr>
            <w:r>
              <w:rPr>
                <w:rFonts w:ascii="Arial" w:hAnsi="Arial" w:cs="Arial"/>
                <w:color w:val="101010"/>
                <w:sz w:val="22"/>
                <w:szCs w:val="22"/>
              </w:rPr>
              <w:t> </w:t>
            </w:r>
            <w:proofErr w:type="gramStart"/>
            <w:r>
              <w:rPr>
                <w:rFonts w:ascii="Arial" w:hAnsi="Arial" w:cs="Arial"/>
                <w:color w:val="101010"/>
                <w:sz w:val="22"/>
                <w:szCs w:val="22"/>
              </w:rPr>
              <w:t>(в том числе:</w:t>
            </w:r>
            <w:proofErr w:type="gramEnd"/>
          </w:p>
          <w:p w:rsidR="008E7915" w:rsidRDefault="008E7915">
            <w:pPr>
              <w:pStyle w:val="a3"/>
              <w:spacing w:before="0" w:beforeAutospacing="0" w:after="315" w:afterAutospacing="0"/>
              <w:rPr>
                <w:rFonts w:ascii="Arial" w:hAnsi="Arial" w:cs="Arial"/>
                <w:color w:val="101010"/>
                <w:sz w:val="22"/>
                <w:szCs w:val="22"/>
              </w:rPr>
            </w:pPr>
            <w:r>
              <w:rPr>
                <w:rFonts w:ascii="Arial" w:hAnsi="Arial" w:cs="Arial"/>
                <w:color w:val="101010"/>
                <w:spacing w:val="3"/>
                <w:sz w:val="22"/>
                <w:szCs w:val="22"/>
              </w:rPr>
              <w:t>субсидия из областного бюджета Новосибирской области- 230 769,23</w:t>
            </w:r>
          </w:p>
          <w:p w:rsidR="008E7915" w:rsidRDefault="008E7915">
            <w:pPr>
              <w:pStyle w:val="a3"/>
              <w:spacing w:before="0" w:beforeAutospacing="0" w:after="315" w:afterAutospacing="0"/>
              <w:rPr>
                <w:rFonts w:ascii="Arial" w:hAnsi="Arial" w:cs="Arial"/>
                <w:color w:val="101010"/>
                <w:sz w:val="22"/>
                <w:szCs w:val="22"/>
              </w:rPr>
            </w:pPr>
            <w:r>
              <w:rPr>
                <w:rFonts w:ascii="Arial" w:hAnsi="Arial" w:cs="Arial"/>
                <w:color w:val="101010"/>
                <w:sz w:val="22"/>
                <w:szCs w:val="22"/>
              </w:rPr>
              <w:t>средства бюджета поселения- 46153,85</w:t>
            </w:r>
          </w:p>
          <w:p w:rsidR="008E7915" w:rsidRDefault="008E7915">
            <w:pPr>
              <w:pStyle w:val="a3"/>
              <w:spacing w:before="0" w:beforeAutospacing="0" w:after="315" w:afterAutospacing="0"/>
              <w:rPr>
                <w:rFonts w:ascii="Arial" w:hAnsi="Arial" w:cs="Arial"/>
                <w:color w:val="101010"/>
                <w:sz w:val="22"/>
                <w:szCs w:val="22"/>
              </w:rPr>
            </w:pPr>
            <w:r>
              <w:rPr>
                <w:rFonts w:ascii="Arial" w:hAnsi="Arial" w:cs="Arial"/>
                <w:color w:val="101010"/>
                <w:sz w:val="22"/>
                <w:szCs w:val="22"/>
              </w:rPr>
              <w:t>денежные средства граждан- 13076,92</w:t>
            </w:r>
          </w:p>
          <w:p w:rsidR="008E7915" w:rsidRDefault="008E7915">
            <w:pPr>
              <w:pStyle w:val="a3"/>
              <w:spacing w:before="0" w:beforeAutospacing="0" w:after="315" w:afterAutospacing="0"/>
              <w:rPr>
                <w:rFonts w:ascii="Arial" w:hAnsi="Arial" w:cs="Arial"/>
                <w:color w:val="101010"/>
                <w:sz w:val="22"/>
                <w:szCs w:val="22"/>
              </w:rPr>
            </w:pPr>
            <w:r>
              <w:rPr>
                <w:rFonts w:ascii="Arial" w:hAnsi="Arial" w:cs="Arial"/>
                <w:color w:val="101010"/>
                <w:sz w:val="22"/>
                <w:szCs w:val="22"/>
              </w:rPr>
              <w:t>Денежные средства индивидуальных предпринимателей и юридических лиц - 10000,00</w:t>
            </w:r>
          </w:p>
        </w:tc>
      </w:tr>
      <w:tr w:rsidR="008E7915" w:rsidTr="008E7915">
        <w:trPr>
          <w:trHeight w:val="690"/>
        </w:trPr>
        <w:tc>
          <w:tcPr>
            <w:tcW w:w="43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915" w:rsidRDefault="008E7915">
            <w:pPr>
              <w:pStyle w:val="a3"/>
              <w:spacing w:before="0" w:beforeAutospacing="0" w:after="315" w:afterAutospacing="0"/>
              <w:jc w:val="both"/>
              <w:rPr>
                <w:rFonts w:ascii="Arial" w:hAnsi="Arial" w:cs="Arial"/>
                <w:color w:val="101010"/>
                <w:sz w:val="22"/>
                <w:szCs w:val="22"/>
              </w:rPr>
            </w:pPr>
            <w:r>
              <w:rPr>
                <w:rFonts w:ascii="Arial" w:hAnsi="Arial" w:cs="Arial"/>
                <w:color w:val="101010"/>
                <w:sz w:val="22"/>
                <w:szCs w:val="22"/>
              </w:rPr>
              <w:t>Итого: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915" w:rsidRDefault="008E7915">
            <w:pPr>
              <w:pStyle w:val="a3"/>
              <w:spacing w:before="0" w:beforeAutospacing="0" w:after="315" w:afterAutospacing="0"/>
              <w:rPr>
                <w:rFonts w:ascii="Arial" w:hAnsi="Arial" w:cs="Arial"/>
                <w:color w:val="101010"/>
                <w:sz w:val="22"/>
                <w:szCs w:val="22"/>
              </w:rPr>
            </w:pPr>
            <w:r>
              <w:rPr>
                <w:rFonts w:ascii="Arial" w:hAnsi="Arial" w:cs="Arial"/>
                <w:color w:val="101010"/>
                <w:sz w:val="22"/>
                <w:szCs w:val="22"/>
              </w:rPr>
              <w:t>302000,00</w:t>
            </w:r>
          </w:p>
        </w:tc>
      </w:tr>
    </w:tbl>
    <w:p w:rsidR="008E7915" w:rsidRDefault="008E7915" w:rsidP="008E7915">
      <w:pPr>
        <w:shd w:val="clear" w:color="auto" w:fill="FFFFFF"/>
        <w:spacing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Прогнозируемый срок завершения реализации инициативного проекта: июнь 2023 года.</w:t>
      </w:r>
    </w:p>
    <w:p w:rsidR="008E7915" w:rsidRDefault="008E7915" w:rsidP="008E7915">
      <w:pPr>
        <w:pStyle w:val="a3"/>
        <w:shd w:val="clear" w:color="auto" w:fill="FFFFFF"/>
        <w:spacing w:before="0" w:before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По итогам заседания конкурсной комиссии по проведению конкурсного отбора инициативных проектов 2023 года проект «</w:t>
      </w:r>
      <w:r w:rsidR="0029699D">
        <w:rPr>
          <w:rFonts w:ascii="Inter" w:hAnsi="Inter"/>
          <w:color w:val="101010"/>
          <w:sz w:val="30"/>
          <w:szCs w:val="30"/>
        </w:rPr>
        <w:t>Благоу</w:t>
      </w:r>
      <w:bookmarkStart w:id="0" w:name="_GoBack"/>
      <w:bookmarkEnd w:id="0"/>
      <w:r>
        <w:rPr>
          <w:rFonts w:ascii="Inter" w:hAnsi="Inter"/>
          <w:color w:val="101010"/>
          <w:sz w:val="30"/>
          <w:szCs w:val="30"/>
        </w:rPr>
        <w:t xml:space="preserve">стройство территории детской игровой площадки </w:t>
      </w:r>
      <w:proofErr w:type="gramStart"/>
      <w:r>
        <w:rPr>
          <w:rFonts w:ascii="Inter" w:hAnsi="Inter"/>
          <w:color w:val="101010"/>
          <w:sz w:val="30"/>
          <w:szCs w:val="30"/>
        </w:rPr>
        <w:t>в</w:t>
      </w:r>
      <w:proofErr w:type="gramEnd"/>
      <w:r>
        <w:rPr>
          <w:rFonts w:ascii="Inter" w:hAnsi="Inter"/>
          <w:color w:val="101010"/>
          <w:sz w:val="30"/>
          <w:szCs w:val="30"/>
        </w:rPr>
        <w:t>  с. Воробьево» был одобрен.</w:t>
      </w:r>
    </w:p>
    <w:tbl>
      <w:tblPr>
        <w:tblW w:w="9945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2"/>
        <w:gridCol w:w="1971"/>
        <w:gridCol w:w="3857"/>
        <w:gridCol w:w="1560"/>
        <w:gridCol w:w="1425"/>
      </w:tblGrid>
      <w:tr w:rsidR="008E7915" w:rsidTr="008E7915">
        <w:trPr>
          <w:trHeight w:val="915"/>
        </w:trPr>
        <w:tc>
          <w:tcPr>
            <w:tcW w:w="99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915" w:rsidRDefault="008E7915">
            <w:pPr>
              <w:pStyle w:val="a3"/>
              <w:spacing w:before="0" w:beforeAutospacing="0" w:after="315" w:afterAutospacing="0"/>
              <w:jc w:val="right"/>
              <w:rPr>
                <w:rFonts w:ascii="Arial" w:hAnsi="Arial" w:cs="Arial"/>
                <w:color w:val="101010"/>
                <w:sz w:val="22"/>
                <w:szCs w:val="22"/>
              </w:rPr>
            </w:pPr>
            <w:r>
              <w:rPr>
                <w:rFonts w:ascii="Arial" w:hAnsi="Arial" w:cs="Arial"/>
                <w:color w:val="101010"/>
                <w:sz w:val="22"/>
                <w:szCs w:val="22"/>
              </w:rPr>
              <w:t>ПРИЛОЖЕНИЕ № 3</w:t>
            </w:r>
            <w:r>
              <w:rPr>
                <w:rFonts w:ascii="Arial" w:hAnsi="Arial" w:cs="Arial"/>
                <w:color w:val="101010"/>
                <w:sz w:val="22"/>
                <w:szCs w:val="22"/>
              </w:rPr>
              <w:br/>
              <w:t>к Протоколу заседания конкурсной комиссии по проведению</w:t>
            </w:r>
          </w:p>
          <w:p w:rsidR="008E7915" w:rsidRDefault="008E7915">
            <w:pPr>
              <w:pStyle w:val="a3"/>
              <w:spacing w:before="0" w:beforeAutospacing="0" w:after="315" w:afterAutospacing="0"/>
              <w:jc w:val="right"/>
              <w:rPr>
                <w:rFonts w:ascii="Arial" w:hAnsi="Arial" w:cs="Arial"/>
                <w:color w:val="101010"/>
                <w:sz w:val="22"/>
                <w:szCs w:val="22"/>
              </w:rPr>
            </w:pPr>
            <w:r>
              <w:rPr>
                <w:rFonts w:ascii="Arial" w:hAnsi="Arial" w:cs="Arial"/>
                <w:color w:val="101010"/>
                <w:sz w:val="22"/>
                <w:szCs w:val="22"/>
              </w:rPr>
              <w:t>конкурсного отбора инициативных проектов 2023 года от 26.10.2022 № 1</w:t>
            </w:r>
          </w:p>
        </w:tc>
      </w:tr>
      <w:tr w:rsidR="008E7915" w:rsidTr="008E7915">
        <w:trPr>
          <w:trHeight w:val="480"/>
        </w:trPr>
        <w:tc>
          <w:tcPr>
            <w:tcW w:w="994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915" w:rsidRDefault="008E7915">
            <w:pPr>
              <w:pStyle w:val="a3"/>
              <w:spacing w:before="0" w:beforeAutospacing="0" w:after="315" w:afterAutospacing="0"/>
              <w:jc w:val="center"/>
              <w:rPr>
                <w:rFonts w:ascii="Arial" w:hAnsi="Arial" w:cs="Arial"/>
                <w:color w:val="101010"/>
                <w:sz w:val="22"/>
                <w:szCs w:val="22"/>
              </w:rPr>
            </w:pPr>
            <w:r>
              <w:rPr>
                <w:rFonts w:ascii="Arial" w:hAnsi="Arial" w:cs="Arial"/>
                <w:color w:val="101010"/>
                <w:sz w:val="22"/>
                <w:szCs w:val="22"/>
              </w:rPr>
              <w:t>Рейтинг инициативных проектов (победителей) конкурсного отбора 2023 года согласно набранным баллам</w:t>
            </w:r>
          </w:p>
        </w:tc>
      </w:tr>
      <w:tr w:rsidR="008E7915" w:rsidTr="008E7915">
        <w:trPr>
          <w:trHeight w:val="1455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915" w:rsidRDefault="008E7915">
            <w:pPr>
              <w:pStyle w:val="a3"/>
              <w:spacing w:before="0" w:beforeAutospacing="0" w:after="315" w:afterAutospacing="0"/>
              <w:jc w:val="center"/>
              <w:rPr>
                <w:rFonts w:ascii="Arial" w:hAnsi="Arial" w:cs="Arial"/>
                <w:color w:val="101010"/>
                <w:sz w:val="22"/>
                <w:szCs w:val="22"/>
              </w:rPr>
            </w:pPr>
            <w:r>
              <w:rPr>
                <w:rFonts w:ascii="Arial" w:hAnsi="Arial" w:cs="Arial"/>
                <w:color w:val="101010"/>
                <w:sz w:val="22"/>
                <w:szCs w:val="22"/>
              </w:rPr>
              <w:t>Место</w:t>
            </w:r>
            <w:r>
              <w:rPr>
                <w:rFonts w:ascii="Arial" w:hAnsi="Arial" w:cs="Arial"/>
                <w:color w:val="101010"/>
                <w:sz w:val="22"/>
                <w:szCs w:val="22"/>
              </w:rPr>
              <w:br/>
              <w:t>в</w:t>
            </w:r>
            <w:r>
              <w:rPr>
                <w:rFonts w:ascii="Arial" w:hAnsi="Arial" w:cs="Arial"/>
                <w:color w:val="101010"/>
                <w:sz w:val="22"/>
                <w:szCs w:val="22"/>
              </w:rPr>
              <w:br/>
              <w:t>рейтинге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915" w:rsidRDefault="008E7915">
            <w:pPr>
              <w:pStyle w:val="a3"/>
              <w:spacing w:before="0" w:beforeAutospacing="0" w:after="315" w:afterAutospacing="0"/>
              <w:jc w:val="center"/>
              <w:rPr>
                <w:rFonts w:ascii="Arial" w:hAnsi="Arial" w:cs="Arial"/>
                <w:color w:val="101010"/>
                <w:sz w:val="22"/>
                <w:szCs w:val="22"/>
              </w:rPr>
            </w:pPr>
            <w:r>
              <w:rPr>
                <w:rFonts w:ascii="Arial" w:hAnsi="Arial" w:cs="Arial"/>
                <w:color w:val="101010"/>
                <w:sz w:val="22"/>
                <w:szCs w:val="22"/>
              </w:rPr>
              <w:t>Наименование городского (сельского) поселения Новосибирской области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915" w:rsidRDefault="008E7915">
            <w:pPr>
              <w:pStyle w:val="a3"/>
              <w:spacing w:before="0" w:beforeAutospacing="0" w:after="315" w:afterAutospacing="0"/>
              <w:jc w:val="center"/>
              <w:rPr>
                <w:rFonts w:ascii="Arial" w:hAnsi="Arial" w:cs="Arial"/>
                <w:color w:val="101010"/>
                <w:sz w:val="22"/>
                <w:szCs w:val="22"/>
              </w:rPr>
            </w:pPr>
            <w:r>
              <w:rPr>
                <w:rFonts w:ascii="Arial" w:hAnsi="Arial" w:cs="Arial"/>
                <w:color w:val="101010"/>
                <w:sz w:val="22"/>
                <w:szCs w:val="22"/>
              </w:rPr>
              <w:t>Типология проекта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915" w:rsidRDefault="008E7915">
            <w:pPr>
              <w:pStyle w:val="a3"/>
              <w:spacing w:before="0" w:beforeAutospacing="0" w:after="315" w:afterAutospacing="0"/>
              <w:jc w:val="center"/>
              <w:rPr>
                <w:rFonts w:ascii="Arial" w:hAnsi="Arial" w:cs="Arial"/>
                <w:color w:val="101010"/>
                <w:sz w:val="22"/>
                <w:szCs w:val="22"/>
              </w:rPr>
            </w:pPr>
            <w:r>
              <w:rPr>
                <w:rFonts w:ascii="Arial" w:hAnsi="Arial" w:cs="Arial"/>
                <w:color w:val="101010"/>
                <w:sz w:val="22"/>
                <w:szCs w:val="22"/>
              </w:rPr>
              <w:t>Количество набранных</w:t>
            </w:r>
            <w:r>
              <w:rPr>
                <w:rFonts w:ascii="Arial" w:hAnsi="Arial" w:cs="Arial"/>
                <w:color w:val="101010"/>
                <w:sz w:val="22"/>
                <w:szCs w:val="22"/>
              </w:rPr>
              <w:br/>
              <w:t>баллов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915" w:rsidRDefault="008E7915">
            <w:pPr>
              <w:pStyle w:val="a3"/>
              <w:spacing w:before="0" w:beforeAutospacing="0" w:after="315" w:afterAutospacing="0"/>
              <w:jc w:val="center"/>
              <w:rPr>
                <w:rFonts w:ascii="Arial" w:hAnsi="Arial" w:cs="Arial"/>
                <w:color w:val="101010"/>
                <w:sz w:val="22"/>
                <w:szCs w:val="22"/>
              </w:rPr>
            </w:pPr>
            <w:r>
              <w:rPr>
                <w:rFonts w:ascii="Arial" w:hAnsi="Arial" w:cs="Arial"/>
                <w:color w:val="101010"/>
                <w:sz w:val="22"/>
                <w:szCs w:val="22"/>
              </w:rPr>
              <w:t>Сумма субсидии из областного бюджета НСО</w:t>
            </w:r>
          </w:p>
        </w:tc>
      </w:tr>
      <w:tr w:rsidR="008E7915" w:rsidTr="008E7915">
        <w:trPr>
          <w:trHeight w:val="300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915" w:rsidRDefault="008E7915">
            <w:pPr>
              <w:pStyle w:val="a3"/>
              <w:spacing w:before="0" w:beforeAutospacing="0" w:after="315" w:afterAutospacing="0"/>
              <w:jc w:val="center"/>
              <w:rPr>
                <w:rFonts w:ascii="Arial" w:hAnsi="Arial" w:cs="Arial"/>
                <w:color w:val="101010"/>
                <w:sz w:val="22"/>
                <w:szCs w:val="22"/>
              </w:rPr>
            </w:pPr>
            <w:r>
              <w:rPr>
                <w:rFonts w:ascii="Arial" w:hAnsi="Arial" w:cs="Arial"/>
                <w:color w:val="101010"/>
                <w:sz w:val="22"/>
                <w:szCs w:val="22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915" w:rsidRDefault="008E7915">
            <w:pPr>
              <w:pStyle w:val="a3"/>
              <w:spacing w:before="0" w:beforeAutospacing="0" w:after="315" w:afterAutospacing="0"/>
              <w:jc w:val="center"/>
              <w:rPr>
                <w:rFonts w:ascii="Arial" w:hAnsi="Arial" w:cs="Arial"/>
                <w:color w:val="101010"/>
                <w:sz w:val="22"/>
                <w:szCs w:val="22"/>
              </w:rPr>
            </w:pPr>
            <w:r>
              <w:rPr>
                <w:rFonts w:ascii="Arial" w:hAnsi="Arial" w:cs="Arial"/>
                <w:color w:val="101010"/>
                <w:sz w:val="22"/>
                <w:szCs w:val="22"/>
              </w:rPr>
              <w:t>2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915" w:rsidRDefault="008E7915">
            <w:pPr>
              <w:pStyle w:val="a3"/>
              <w:spacing w:before="0" w:beforeAutospacing="0" w:after="315" w:afterAutospacing="0"/>
              <w:jc w:val="center"/>
              <w:rPr>
                <w:rFonts w:ascii="Arial" w:hAnsi="Arial" w:cs="Arial"/>
                <w:color w:val="101010"/>
                <w:sz w:val="22"/>
                <w:szCs w:val="22"/>
              </w:rPr>
            </w:pPr>
            <w:r>
              <w:rPr>
                <w:rFonts w:ascii="Arial" w:hAnsi="Arial" w:cs="Arial"/>
                <w:color w:val="101010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915" w:rsidRDefault="008E7915">
            <w:pPr>
              <w:pStyle w:val="a3"/>
              <w:spacing w:before="0" w:beforeAutospacing="0" w:after="315" w:afterAutospacing="0"/>
              <w:jc w:val="center"/>
              <w:rPr>
                <w:rFonts w:ascii="Arial" w:hAnsi="Arial" w:cs="Arial"/>
                <w:color w:val="101010"/>
                <w:sz w:val="22"/>
                <w:szCs w:val="22"/>
              </w:rPr>
            </w:pPr>
            <w:r>
              <w:rPr>
                <w:rFonts w:ascii="Arial" w:hAnsi="Arial" w:cs="Arial"/>
                <w:color w:val="101010"/>
                <w:sz w:val="22"/>
                <w:szCs w:val="22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915" w:rsidRDefault="008E7915">
            <w:pPr>
              <w:pStyle w:val="a3"/>
              <w:spacing w:before="0" w:beforeAutospacing="0" w:after="315" w:afterAutospacing="0"/>
              <w:jc w:val="center"/>
              <w:rPr>
                <w:rFonts w:ascii="Arial" w:hAnsi="Arial" w:cs="Arial"/>
                <w:color w:val="101010"/>
                <w:sz w:val="22"/>
                <w:szCs w:val="22"/>
              </w:rPr>
            </w:pPr>
            <w:r>
              <w:rPr>
                <w:rFonts w:ascii="Arial" w:hAnsi="Arial" w:cs="Arial"/>
                <w:color w:val="101010"/>
                <w:sz w:val="22"/>
                <w:szCs w:val="22"/>
              </w:rPr>
              <w:t>5</w:t>
            </w:r>
          </w:p>
        </w:tc>
      </w:tr>
      <w:tr w:rsidR="008E7915" w:rsidTr="008E7915">
        <w:trPr>
          <w:trHeight w:val="270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915" w:rsidRDefault="008E7915">
            <w:pPr>
              <w:pStyle w:val="a3"/>
              <w:spacing w:before="0" w:beforeAutospacing="0" w:after="315" w:afterAutospacing="0"/>
              <w:jc w:val="center"/>
              <w:rPr>
                <w:rFonts w:ascii="Arial" w:hAnsi="Arial" w:cs="Arial"/>
                <w:color w:val="101010"/>
                <w:sz w:val="22"/>
                <w:szCs w:val="22"/>
              </w:rPr>
            </w:pPr>
            <w:r>
              <w:rPr>
                <w:rFonts w:ascii="Arial" w:hAnsi="Arial" w:cs="Arial"/>
                <w:color w:val="101010"/>
                <w:sz w:val="22"/>
                <w:szCs w:val="22"/>
              </w:rPr>
              <w:t>123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915" w:rsidRDefault="008E7915">
            <w:pPr>
              <w:pStyle w:val="a3"/>
              <w:spacing w:before="0" w:beforeAutospacing="0" w:after="315" w:afterAutospacing="0"/>
              <w:rPr>
                <w:rFonts w:ascii="Arial" w:hAnsi="Arial" w:cs="Arial"/>
                <w:color w:val="10101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101010"/>
                <w:sz w:val="22"/>
                <w:szCs w:val="22"/>
              </w:rPr>
              <w:t>Воробьевский</w:t>
            </w:r>
            <w:proofErr w:type="spellEnd"/>
            <w:r>
              <w:rPr>
                <w:rFonts w:ascii="Arial" w:hAnsi="Arial" w:cs="Arial"/>
                <w:color w:val="101010"/>
                <w:sz w:val="22"/>
                <w:szCs w:val="22"/>
              </w:rPr>
              <w:t xml:space="preserve"> сельсовет</w:t>
            </w:r>
            <w:r>
              <w:rPr>
                <w:rFonts w:ascii="Arial" w:hAnsi="Arial" w:cs="Arial"/>
                <w:color w:val="101010"/>
                <w:sz w:val="22"/>
                <w:szCs w:val="22"/>
              </w:rPr>
              <w:br/>
              <w:t>Венгеровского района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915" w:rsidRDefault="008E7915">
            <w:pPr>
              <w:pStyle w:val="a3"/>
              <w:spacing w:before="0" w:beforeAutospacing="0"/>
              <w:rPr>
                <w:rFonts w:ascii="Arial" w:hAnsi="Arial" w:cs="Arial"/>
                <w:color w:val="101010"/>
                <w:sz w:val="22"/>
                <w:szCs w:val="22"/>
              </w:rPr>
            </w:pPr>
            <w:r>
              <w:rPr>
                <w:rFonts w:ascii="Arial" w:hAnsi="Arial" w:cs="Arial"/>
                <w:color w:val="101010"/>
                <w:sz w:val="22"/>
                <w:szCs w:val="22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915" w:rsidRDefault="008E7915">
            <w:pPr>
              <w:pStyle w:val="a3"/>
              <w:spacing w:before="0" w:beforeAutospacing="0" w:after="315" w:afterAutospacing="0"/>
              <w:jc w:val="center"/>
              <w:rPr>
                <w:rFonts w:ascii="Arial" w:hAnsi="Arial" w:cs="Arial"/>
                <w:color w:val="101010"/>
                <w:sz w:val="22"/>
                <w:szCs w:val="22"/>
              </w:rPr>
            </w:pPr>
            <w:r>
              <w:rPr>
                <w:rFonts w:ascii="Arial" w:hAnsi="Arial" w:cs="Arial"/>
                <w:color w:val="101010"/>
                <w:sz w:val="22"/>
                <w:szCs w:val="22"/>
              </w:rPr>
              <w:t>34,75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915" w:rsidRDefault="008E7915">
            <w:pPr>
              <w:pStyle w:val="a3"/>
              <w:spacing w:before="0" w:beforeAutospacing="0"/>
              <w:rPr>
                <w:rFonts w:ascii="Arial" w:hAnsi="Arial" w:cs="Arial"/>
                <w:color w:val="101010"/>
                <w:sz w:val="22"/>
                <w:szCs w:val="22"/>
              </w:rPr>
            </w:pPr>
            <w:r>
              <w:rPr>
                <w:rFonts w:ascii="Arial" w:hAnsi="Arial" w:cs="Arial"/>
                <w:color w:val="101010"/>
                <w:sz w:val="22"/>
                <w:szCs w:val="22"/>
              </w:rPr>
              <w:t>230 769,23</w:t>
            </w:r>
          </w:p>
        </w:tc>
      </w:tr>
    </w:tbl>
    <w:p w:rsidR="00BF2D82" w:rsidRDefault="00BF2D82" w:rsidP="00BF2D82"/>
    <w:sectPr w:rsidR="00BF2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C75"/>
    <w:rsid w:val="00130069"/>
    <w:rsid w:val="001539A0"/>
    <w:rsid w:val="00267F23"/>
    <w:rsid w:val="0029699D"/>
    <w:rsid w:val="00696C75"/>
    <w:rsid w:val="00767D52"/>
    <w:rsid w:val="008E7915"/>
    <w:rsid w:val="009C0B41"/>
    <w:rsid w:val="00AE7492"/>
    <w:rsid w:val="00BF2B65"/>
    <w:rsid w:val="00BF2D82"/>
    <w:rsid w:val="00C24572"/>
    <w:rsid w:val="00C9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79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link w:val="60"/>
    <w:uiPriority w:val="9"/>
    <w:qFormat/>
    <w:rsid w:val="00BF2D8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BF2D8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BF2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vivid-cyan-blue-color">
    <w:name w:val="has-vivid-cyan-blue-color"/>
    <w:basedOn w:val="a"/>
    <w:rsid w:val="009C0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0B41"/>
    <w:rPr>
      <w:b/>
      <w:bCs/>
    </w:rPr>
  </w:style>
  <w:style w:type="character" w:styleId="a5">
    <w:name w:val="Hyperlink"/>
    <w:basedOn w:val="a0"/>
    <w:uiPriority w:val="99"/>
    <w:unhideWhenUsed/>
    <w:rsid w:val="009C0B41"/>
    <w:rPr>
      <w:color w:val="0000FF"/>
      <w:u w:val="single"/>
    </w:rPr>
  </w:style>
  <w:style w:type="character" w:styleId="a6">
    <w:name w:val="Emphasis"/>
    <w:basedOn w:val="a0"/>
    <w:uiPriority w:val="20"/>
    <w:qFormat/>
    <w:rsid w:val="00AE749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E79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tecenter">
    <w:name w:val="rtecenter"/>
    <w:basedOn w:val="a"/>
    <w:rsid w:val="008E7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E7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79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79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link w:val="60"/>
    <w:uiPriority w:val="9"/>
    <w:qFormat/>
    <w:rsid w:val="00BF2D8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BF2D8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BF2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vivid-cyan-blue-color">
    <w:name w:val="has-vivid-cyan-blue-color"/>
    <w:basedOn w:val="a"/>
    <w:rsid w:val="009C0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0B41"/>
    <w:rPr>
      <w:b/>
      <w:bCs/>
    </w:rPr>
  </w:style>
  <w:style w:type="character" w:styleId="a5">
    <w:name w:val="Hyperlink"/>
    <w:basedOn w:val="a0"/>
    <w:uiPriority w:val="99"/>
    <w:unhideWhenUsed/>
    <w:rsid w:val="009C0B41"/>
    <w:rPr>
      <w:color w:val="0000FF"/>
      <w:u w:val="single"/>
    </w:rPr>
  </w:style>
  <w:style w:type="character" w:styleId="a6">
    <w:name w:val="Emphasis"/>
    <w:basedOn w:val="a0"/>
    <w:uiPriority w:val="20"/>
    <w:qFormat/>
    <w:rsid w:val="00AE749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E79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tecenter">
    <w:name w:val="rtecenter"/>
    <w:basedOn w:val="a"/>
    <w:rsid w:val="008E7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E7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79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8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66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0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35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7722587">
          <w:marLeft w:val="0"/>
          <w:marRight w:val="0"/>
          <w:marTop w:val="0"/>
          <w:marBottom w:val="450"/>
          <w:divBdr>
            <w:top w:val="single" w:sz="6" w:space="23" w:color="E2E8F0"/>
            <w:left w:val="single" w:sz="6" w:space="23" w:color="E2E8F0"/>
            <w:bottom w:val="single" w:sz="6" w:space="23" w:color="E2E8F0"/>
            <w:right w:val="single" w:sz="6" w:space="23" w:color="E2E8F0"/>
          </w:divBdr>
          <w:divsChild>
            <w:div w:id="16837562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5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956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8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4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3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71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2023-01-12T12:24:00Z</dcterms:created>
  <dcterms:modified xsi:type="dcterms:W3CDTF">2023-01-19T15:52:00Z</dcterms:modified>
</cp:coreProperties>
</file>