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34" w:rsidRDefault="008A4F34" w:rsidP="008A4F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апреля по 8 мая проводилась акция «Благоустройство памятн</w:t>
      </w:r>
      <w:r w:rsidR="009054FD">
        <w:rPr>
          <w:rFonts w:ascii="Times New Roman" w:hAnsi="Times New Roman" w:cs="Times New Roman"/>
          <w:sz w:val="28"/>
          <w:szCs w:val="28"/>
        </w:rPr>
        <w:t xml:space="preserve">ых мест и воинских захоронений». </w:t>
      </w:r>
    </w:p>
    <w:p w:rsidR="009227B2" w:rsidRDefault="009227B2" w:rsidP="00922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4171315"/>
            <wp:effectExtent l="0" t="0" r="9525" b="635"/>
            <wp:docPr id="19" name="Рисунок 19" descr="C:\Users\User\Desktop\Фотки с мероприятия\9 Мая\Благоустройство памятных мес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с мероприятия\9 Мая\Благоустройство памятных мест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38" cy="417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2" w:rsidRDefault="004F5DBD" w:rsidP="00922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DBD">
        <w:rPr>
          <w:noProof/>
          <w:lang w:eastAsia="ru-RU"/>
        </w:rPr>
        <w:drawing>
          <wp:inline distT="0" distB="0" distL="0" distR="0">
            <wp:extent cx="4486275" cy="4924425"/>
            <wp:effectExtent l="19050" t="0" r="9525" b="0"/>
            <wp:docPr id="22" name="Рисунок 20" descr="https://i.mycdn.me/i?r=AyH4iRPQ2q0otWIFepML2LxRNKHt4cK_HbLv1COhYtS3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NKHt4cK_HbLv1COhYtS3P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B2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31099F"/>
    <w:rsid w:val="003F3AE0"/>
    <w:rsid w:val="00462733"/>
    <w:rsid w:val="004F5DBD"/>
    <w:rsid w:val="006164AF"/>
    <w:rsid w:val="00683127"/>
    <w:rsid w:val="006B7D94"/>
    <w:rsid w:val="0074343F"/>
    <w:rsid w:val="007B0A58"/>
    <w:rsid w:val="008A0E9D"/>
    <w:rsid w:val="008A4F34"/>
    <w:rsid w:val="009054FD"/>
    <w:rsid w:val="009227B2"/>
    <w:rsid w:val="009363E7"/>
    <w:rsid w:val="00971875"/>
    <w:rsid w:val="00971AD7"/>
    <w:rsid w:val="00993E23"/>
    <w:rsid w:val="00BB5861"/>
    <w:rsid w:val="00C23270"/>
    <w:rsid w:val="00C74726"/>
    <w:rsid w:val="00E50708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2019-05-17T17:26:00Z</dcterms:modified>
</cp:coreProperties>
</file>